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XL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ru-RU"/>
        </w:rPr>
        <w:t>IV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шахматный фестиваль “На </w:t>
      </w:r>
      <w:proofErr w:type="spellStart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Вадковском</w:t>
      </w:r>
      <w:proofErr w:type="spellEnd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”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Приглашаем юных шахматистов Москвы и Московской области принять участие в двух открытых турнирах в нашем центре детског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 творчества, которые пройдут 3,4, 5, 6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января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2019 года по адресу г. Москва, </w:t>
      </w:r>
      <w:proofErr w:type="spellStart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Вадковский</w:t>
      </w:r>
      <w:proofErr w:type="spellEnd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пер., дом 3.,)</w:t>
      </w:r>
    </w:p>
    <w:p w:rsid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рамках соревнования проводятся два турнира по шахматам. Все турниры проводятся по швейцарской системе с контролем времени на электронных часах с добавлением по Бронштейну в 8 </w:t>
      </w:r>
      <w:proofErr w:type="gram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туров 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(</w:t>
      </w:r>
      <w:proofErr w:type="gramEnd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все турниры без обсчёта рейтинга ФИДЕ)</w:t>
      </w: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Жеребьёвка с помощью программы </w:t>
      </w:r>
      <w:proofErr w:type="spell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Swiss</w:t>
      </w:r>
      <w:proofErr w:type="spellEnd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proofErr w:type="spell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Manager</w:t>
      </w:r>
      <w:proofErr w:type="spellEnd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c публикацией результатов на сайте </w:t>
      </w:r>
      <w:proofErr w:type="spell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Сhess-</w:t>
      </w:r>
      <w:proofErr w:type="gram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results</w:t>
      </w:r>
      <w:proofErr w:type="spellEnd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Турниры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будут поданы на обсчёт рейтинга ФШР.</w:t>
      </w: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8835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6"/>
        <w:gridCol w:w="1344"/>
        <w:gridCol w:w="2319"/>
        <w:gridCol w:w="1142"/>
        <w:gridCol w:w="1217"/>
        <w:gridCol w:w="1917"/>
      </w:tblGrid>
      <w:tr w:rsidR="006547A6" w:rsidRPr="006547A6" w:rsidTr="006547A6">
        <w:trPr>
          <w:tblCellSpacing w:w="0" w:type="dxa"/>
        </w:trPr>
        <w:tc>
          <w:tcPr>
            <w:tcW w:w="82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Турнир</w:t>
            </w:r>
          </w:p>
        </w:tc>
        <w:tc>
          <w:tcPr>
            <w:tcW w:w="126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 участников</w:t>
            </w:r>
          </w:p>
        </w:tc>
        <w:tc>
          <w:tcPr>
            <w:tcW w:w="223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Квалификационные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рекомендации</w:t>
            </w:r>
            <w:r w:rsidR="0088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ограничения</w:t>
            </w:r>
            <w:bookmarkStart w:id="0" w:name="_GoBack"/>
            <w:bookmarkEnd w:id="0"/>
          </w:p>
        </w:tc>
        <w:tc>
          <w:tcPr>
            <w:tcW w:w="106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120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Игровые дни и время начала игры</w:t>
            </w:r>
          </w:p>
        </w:tc>
        <w:tc>
          <w:tcPr>
            <w:tcW w:w="189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single" w:sz="2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прихода в первый день соревнования</w:t>
            </w:r>
          </w:p>
        </w:tc>
      </w:tr>
      <w:tr w:rsidR="006547A6" w:rsidRPr="006547A6" w:rsidTr="006547A6">
        <w:trPr>
          <w:tblCellSpacing w:w="0" w:type="dxa"/>
        </w:trPr>
        <w:tc>
          <w:tcPr>
            <w:tcW w:w="82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6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2002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г.р. и моложе</w:t>
            </w:r>
          </w:p>
        </w:tc>
        <w:tc>
          <w:tcPr>
            <w:tcW w:w="223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рекомендуется игра в турнире юным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щахматистам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рейтингом ФШР менее 1300</w:t>
            </w:r>
          </w:p>
        </w:tc>
        <w:tc>
          <w:tcPr>
            <w:tcW w:w="106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мин. + 10 сек. за ход</w:t>
            </w:r>
          </w:p>
        </w:tc>
        <w:tc>
          <w:tcPr>
            <w:tcW w:w="120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3,4,5,6 января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две игры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день, начало первой игры в 15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89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single" w:sz="2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3.01.2020 не позднее 14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:45</w:t>
            </w:r>
          </w:p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47A6" w:rsidRPr="006547A6" w:rsidTr="006547A6">
        <w:trPr>
          <w:tblCellSpacing w:w="0" w:type="dxa"/>
        </w:trPr>
        <w:tc>
          <w:tcPr>
            <w:tcW w:w="82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26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г.р. и моложе</w:t>
            </w:r>
          </w:p>
        </w:tc>
        <w:tc>
          <w:tcPr>
            <w:tcW w:w="223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 ФШР не более 1400</w:t>
            </w:r>
          </w:p>
        </w:tc>
        <w:tc>
          <w:tcPr>
            <w:tcW w:w="1065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мин. +10 сек. за ход</w:t>
            </w:r>
          </w:p>
        </w:tc>
        <w:tc>
          <w:tcPr>
            <w:tcW w:w="120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3,4,5,6 января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две игры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день, начало первой игры в 15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890" w:type="dxa"/>
            <w:tcBorders>
              <w:top w:val="single" w:sz="24" w:space="0" w:color="00000A"/>
              <w:left w:val="single" w:sz="24" w:space="0" w:color="00000A"/>
              <w:bottom w:val="single" w:sz="24" w:space="0" w:color="00000A"/>
              <w:right w:val="single" w:sz="2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547A6" w:rsidRPr="006547A6" w:rsidRDefault="006547A6" w:rsidP="006547A6">
            <w:pPr>
              <w:spacing w:before="274"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3.01.2020 не позднее 14</w:t>
            </w:r>
            <w:r w:rsidRPr="00654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:45</w:t>
            </w:r>
          </w:p>
          <w:p w:rsidR="006547A6" w:rsidRPr="006547A6" w:rsidRDefault="006547A6" w:rsidP="006547A6">
            <w:pPr>
              <w:spacing w:before="274" w:after="144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достаточном числе участников (более 20) в турнире будет установлен дополнительный командный зачёт. Любые три участника могут создать команду и их очки будут суммироваться. Три команды – победительницы награждаются кубками, а их участники медалями и дипломами. Командный зачёт является 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дополнительным</w:t>
      </w: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не 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основным</w:t>
      </w: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соревнованием к данным турнирам. Жеребьёвка будет проводиться исходя из личных результатов участников. </w:t>
      </w: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Участники из одной команды могут играть друг с другом.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Победители турнира награждаются дипломами и медалями. Для девочек отдельный зачет. При равенстве очков места определяются по дополнительным показателям в порядке приоритета: </w:t>
      </w:r>
      <w:proofErr w:type="spell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бухгольц</w:t>
      </w:r>
      <w:proofErr w:type="spellEnd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прогресс, личная встреча. Для того, чтобы играть в турнире необходима предварительная регистрация. Турнирный взнос – 1000 руб. оплачивается через Сбербанк или Сбербанк-онлайн.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ru-RU"/>
        </w:rPr>
        <w:t>Для регистрации и чтобы скачать квитанцию для оплаты взноса перейдите по следующей </w:t>
      </w:r>
      <w:hyperlink r:id="rId4" w:history="1">
        <w:r w:rsidRPr="006547A6">
          <w:rPr>
            <w:rFonts w:ascii="Times New Roman" w:eastAsia="Times New Roman" w:hAnsi="Times New Roman" w:cs="Times New Roman"/>
            <w:b/>
            <w:bCs/>
            <w:color w:val="800080"/>
            <w:sz w:val="40"/>
            <w:szCs w:val="40"/>
            <w:u w:val="single"/>
            <w:lang w:eastAsia="ru-RU"/>
          </w:rPr>
          <w:t>ссылке.</w:t>
        </w:r>
      </w:hyperlink>
      <w:r w:rsidRPr="006547A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ru-RU"/>
        </w:rPr>
        <w:t>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 всех турнирах три участника одного турнира могут образовать команду. В командном зачёте проводится отдельное награждение. Команды победительницы получают кубки, а их участники медали и дипломы. При равенстве очков в командном зачёте приоритетный коэффициент - </w:t>
      </w:r>
      <w:proofErr w:type="spellStart"/>
      <w:proofErr w:type="gramStart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бухгольц</w:t>
      </w:r>
      <w:proofErr w:type="spellEnd"/>
      <w:r w:rsidRPr="006547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..</w:t>
      </w:r>
      <w:proofErr w:type="gramEnd"/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Контактный телефон 89151836244 </w:t>
      </w:r>
      <w:proofErr w:type="spellStart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Калёнов</w:t>
      </w:r>
      <w:proofErr w:type="spellEnd"/>
      <w:r w:rsidRPr="006547A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Александр Владимирович.</w:t>
      </w:r>
    </w:p>
    <w:p w:rsidR="006547A6" w:rsidRPr="006547A6" w:rsidRDefault="006547A6" w:rsidP="006547A6">
      <w:pPr>
        <w:spacing w:before="274"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B3EF2" w:rsidRDefault="004B3EF2"/>
    <w:sectPr w:rsidR="004B3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7A6"/>
    <w:rsid w:val="004B3EF2"/>
    <w:rsid w:val="006547A6"/>
    <w:rsid w:val="0088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D8E14"/>
  <w15:chartTrackingRefBased/>
  <w15:docId w15:val="{E26DE468-3D36-483C-AF7F-D89AEF7BA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547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4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hessvdk.ru/t/opla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2019-12-04T21:53:00Z</dcterms:created>
  <dcterms:modified xsi:type="dcterms:W3CDTF">2019-12-04T22:05:00Z</dcterms:modified>
</cp:coreProperties>
</file>